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bookmarkStart w:colFirst="0" w:colLast="0" w:name="_gjdgxs" w:id="0"/>
      <w:bookmarkEnd w:id="0"/>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1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r w:rsidDel="00000000" w:rsidR="00000000" w:rsidRPr="00000000">
        <w:rPr>
          <w:rtl w:val="0"/>
        </w:rPr>
      </w:r>
    </w:p>
    <w:p w:rsidR="00000000" w:rsidDel="00000000" w:rsidP="00000000" w:rsidRDefault="00000000" w:rsidRPr="00000000" w14:paraId="0000000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“Controller” in respect of the other Party who is “Processor”;</w:t>
      </w:r>
      <w:r w:rsidDel="00000000" w:rsidR="00000000" w:rsidRPr="00000000">
        <w:rPr>
          <w:rtl w:val="0"/>
        </w:rPr>
      </w:r>
    </w:p>
    <w:p w:rsidR="00000000" w:rsidDel="00000000" w:rsidP="00000000" w:rsidRDefault="00000000" w:rsidRPr="00000000" w14:paraId="0000000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“Processor” in respect of the other Party who is “Controller”;</w:t>
      </w:r>
      <w:r w:rsidDel="00000000" w:rsidR="00000000" w:rsidRPr="00000000">
        <w:rPr>
          <w:rtl w:val="0"/>
        </w:rPr>
      </w:r>
    </w:p>
    <w:p w:rsidR="00000000" w:rsidDel="00000000" w:rsidP="00000000" w:rsidRDefault="00000000" w:rsidRPr="00000000" w14:paraId="0000000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“Joint Controller” with the other Party; </w:t>
      </w:r>
      <w:r w:rsidDel="00000000" w:rsidR="00000000" w:rsidRPr="00000000">
        <w:rPr>
          <w:rtl w:val="0"/>
        </w:rPr>
      </w:r>
    </w:p>
    <w:p w:rsidR="00000000" w:rsidDel="00000000" w:rsidP="00000000" w:rsidRDefault="00000000" w:rsidRPr="00000000" w14:paraId="0000000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“Independent Controller” of the Personal Data where the other Party is also “Controller”,</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of this Joint Schedule 11 </w:t>
      </w:r>
      <w:r w:rsidDel="00000000" w:rsidR="00000000" w:rsidRPr="00000000">
        <w:rPr>
          <w:rFonts w:ascii="Arial" w:cs="Arial" w:eastAsia="Arial" w:hAnsi="Arial"/>
          <w:i w:val="1"/>
          <w:sz w:val="24"/>
          <w:szCs w:val="24"/>
          <w:rtl w:val="0"/>
        </w:rPr>
        <w:t xml:space="preserve">(Processing Personal Data) </w:t>
      </w:r>
      <w:r w:rsidDel="00000000" w:rsidR="00000000" w:rsidRPr="00000000">
        <w:rPr>
          <w:rFonts w:ascii="Arial" w:cs="Arial" w:eastAsia="Arial" w:hAnsi="Arial"/>
          <w:sz w:val="24"/>
          <w:szCs w:val="24"/>
          <w:rtl w:val="0"/>
        </w:rPr>
        <w:t xml:space="preserve">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r w:rsidDel="00000000" w:rsidR="00000000" w:rsidRPr="00000000">
        <w:rPr>
          <w:rtl w:val="0"/>
        </w:rPr>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r w:rsidDel="00000000" w:rsidR="00000000" w:rsidRPr="00000000">
        <w:rPr>
          <w:rtl w:val="0"/>
        </w:rPr>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r w:rsidDel="00000000" w:rsidR="00000000" w:rsidRPr="00000000">
        <w:rPr>
          <w:rtl w:val="0"/>
        </w:rPr>
      </w:r>
    </w:p>
    <w:p w:rsidR="00000000" w:rsidDel="00000000" w:rsidP="00000000" w:rsidRDefault="00000000" w:rsidRPr="00000000" w14:paraId="00000012">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 systematic description of the envisaged Processing and the purpose of the Processing;</w:t>
      </w:r>
      <w:r w:rsidDel="00000000" w:rsidR="00000000" w:rsidRPr="00000000">
        <w:rPr>
          <w:rtl w:val="0"/>
        </w:rPr>
      </w:r>
    </w:p>
    <w:p w:rsidR="00000000" w:rsidDel="00000000" w:rsidP="00000000" w:rsidRDefault="00000000" w:rsidRPr="00000000" w14:paraId="00000013">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r w:rsidDel="00000000" w:rsidR="00000000" w:rsidRPr="00000000">
        <w:rPr>
          <w:rtl w:val="0"/>
        </w:rPr>
      </w:r>
    </w:p>
    <w:p w:rsidR="00000000" w:rsidDel="00000000" w:rsidP="00000000" w:rsidRDefault="00000000" w:rsidRPr="00000000" w14:paraId="0000001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an assessment of the risks to the rights and freedoms of Data Subjects; and</w:t>
      </w:r>
      <w:r w:rsidDel="00000000" w:rsidR="00000000" w:rsidRPr="00000000">
        <w:rPr>
          <w:rtl w:val="0"/>
        </w:rPr>
      </w:r>
    </w:p>
    <w:p w:rsidR="00000000" w:rsidDel="00000000" w:rsidP="00000000" w:rsidRDefault="00000000" w:rsidRPr="00000000" w14:paraId="00000015">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17">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Process that Personal Data only in accordance with Annex 1 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r w:rsidDel="00000000" w:rsidR="00000000" w:rsidRPr="00000000">
        <w:rPr>
          <w:rtl w:val="0"/>
        </w:rPr>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r w:rsidDel="00000000" w:rsidR="00000000" w:rsidRPr="00000000">
        <w:rPr>
          <w:rtl w:val="0"/>
        </w:rPr>
      </w:r>
    </w:p>
    <w:p w:rsidR="00000000" w:rsidDel="00000000" w:rsidP="00000000" w:rsidRDefault="00000000" w:rsidRPr="00000000" w14:paraId="00000019">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nature of the data to be protected;</w:t>
      </w:r>
      <w:r w:rsidDel="00000000" w:rsidR="00000000" w:rsidRPr="00000000">
        <w:rPr>
          <w:rtl w:val="0"/>
        </w:rPr>
      </w:r>
    </w:p>
    <w:p w:rsidR="00000000" w:rsidDel="00000000" w:rsidP="00000000" w:rsidRDefault="00000000" w:rsidRPr="00000000" w14:paraId="0000001A">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harm that might result from a Personal Data Breach;</w:t>
      </w:r>
      <w:r w:rsidDel="00000000" w:rsidR="00000000" w:rsidRPr="00000000">
        <w:rPr>
          <w:rtl w:val="0"/>
        </w:rPr>
      </w:r>
    </w:p>
    <w:p w:rsidR="00000000" w:rsidDel="00000000" w:rsidP="00000000" w:rsidRDefault="00000000" w:rsidRPr="00000000" w14:paraId="0000001B">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state of technological development; and</w:t>
      </w:r>
      <w:r w:rsidDel="00000000" w:rsidR="00000000" w:rsidRPr="00000000">
        <w:rPr>
          <w:rtl w:val="0"/>
        </w:rPr>
      </w:r>
    </w:p>
    <w:p w:rsidR="00000000" w:rsidDel="00000000" w:rsidP="00000000" w:rsidRDefault="00000000" w:rsidRPr="00000000" w14:paraId="0000001C">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cost of implementing any measures; </w:t>
      </w:r>
      <w:r w:rsidDel="00000000" w:rsidR="00000000" w:rsidRPr="00000000">
        <w:rPr>
          <w:rtl w:val="0"/>
        </w:rPr>
      </w:r>
    </w:p>
    <w:p w:rsidR="00000000" w:rsidDel="00000000" w:rsidP="00000000" w:rsidRDefault="00000000" w:rsidRPr="00000000" w14:paraId="0000001D">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w:t>
      </w:r>
      <w:r w:rsidDel="00000000" w:rsidR="00000000" w:rsidRPr="00000000">
        <w:rPr>
          <w:rtl w:val="0"/>
        </w:rPr>
      </w:r>
    </w:p>
    <w:p w:rsidR="00000000" w:rsidDel="00000000" w:rsidP="00000000" w:rsidRDefault="00000000" w:rsidRPr="00000000" w14:paraId="0000001E">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1F">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r w:rsidDel="00000000" w:rsidR="00000000" w:rsidRPr="00000000">
        <w:rPr>
          <w:rtl w:val="0"/>
        </w:rPr>
      </w:r>
    </w:p>
    <w:p w:rsidR="00000000" w:rsidDel="00000000" w:rsidP="00000000" w:rsidRDefault="00000000" w:rsidRPr="00000000" w14:paraId="00000020">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p w:rsidR="00000000" w:rsidDel="00000000" w:rsidP="00000000" w:rsidRDefault="00000000" w:rsidRPr="00000000" w14:paraId="0000002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r w:rsidDel="00000000" w:rsidR="00000000" w:rsidRPr="00000000">
        <w:rPr>
          <w:rtl w:val="0"/>
        </w:rPr>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r w:rsidDel="00000000" w:rsidR="00000000" w:rsidRPr="00000000">
        <w:rPr>
          <w:rtl w:val="0"/>
        </w:rPr>
      </w:r>
    </w:p>
    <w:p w:rsidR="00000000" w:rsidDel="00000000" w:rsidP="00000000" w:rsidRDefault="00000000" w:rsidRPr="00000000" w14:paraId="00000029">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r w:rsidDel="00000000" w:rsidR="00000000" w:rsidRPr="00000000">
        <w:rPr>
          <w:rtl w:val="0"/>
        </w:rPr>
      </w:r>
    </w:p>
    <w:p w:rsidR="00000000" w:rsidDel="00000000" w:rsidP="00000000" w:rsidRDefault="00000000" w:rsidRPr="00000000" w14:paraId="0000002A">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r w:rsidDel="00000000" w:rsidR="00000000" w:rsidRPr="00000000">
        <w:rPr>
          <w:rtl w:val="0"/>
        </w:rPr>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Data Subject Access Request (or purported Data Subject Access Request);</w:t>
      </w:r>
      <w:r w:rsidDel="00000000" w:rsidR="00000000" w:rsidRPr="00000000">
        <w:rPr>
          <w:rtl w:val="0"/>
        </w:rPr>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request to rectify, block or erase any Personal Data; </w:t>
      </w:r>
      <w:r w:rsidDel="00000000" w:rsidR="00000000" w:rsidRPr="00000000">
        <w:rPr>
          <w:rtl w:val="0"/>
        </w:rPr>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r w:rsidDel="00000000" w:rsidR="00000000" w:rsidRPr="00000000">
        <w:rPr>
          <w:rtl w:val="0"/>
        </w:rPr>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r w:rsidDel="00000000" w:rsidR="00000000" w:rsidRPr="00000000">
        <w:rPr>
          <w:rtl w:val="0"/>
        </w:rPr>
      </w:r>
    </w:p>
    <w:p w:rsidR="00000000" w:rsidDel="00000000" w:rsidP="00000000" w:rsidRDefault="00000000" w:rsidRPr="00000000" w14:paraId="0000002F">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r w:rsidDel="00000000" w:rsidR="00000000" w:rsidRPr="00000000">
        <w:rPr>
          <w:rtl w:val="0"/>
        </w:rPr>
      </w:r>
    </w:p>
    <w:p w:rsidR="00000000" w:rsidDel="00000000" w:rsidP="00000000" w:rsidRDefault="00000000" w:rsidRPr="00000000" w14:paraId="00000030">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becomes aware of a Personal Data Breach.</w:t>
      </w:r>
      <w:r w:rsidDel="00000000" w:rsidR="00000000" w:rsidRPr="00000000">
        <w:rPr>
          <w:rtl w:val="0"/>
        </w:rPr>
      </w:r>
    </w:p>
    <w:p w:rsidR="00000000" w:rsidDel="00000000" w:rsidP="00000000" w:rsidRDefault="00000000" w:rsidRPr="00000000" w14:paraId="0000003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r w:rsidDel="00000000" w:rsidR="00000000" w:rsidRPr="00000000">
        <w:rPr>
          <w:rtl w:val="0"/>
        </w:rPr>
      </w:r>
    </w:p>
    <w:p w:rsidR="00000000" w:rsidDel="00000000" w:rsidP="00000000" w:rsidRDefault="00000000" w:rsidRPr="00000000" w14:paraId="00000032">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r w:rsidDel="00000000" w:rsidR="00000000" w:rsidRPr="00000000">
        <w:rPr>
          <w:rtl w:val="0"/>
        </w:rPr>
      </w:r>
    </w:p>
    <w:p w:rsidR="00000000" w:rsidDel="00000000" w:rsidP="00000000" w:rsidRDefault="00000000" w:rsidRPr="00000000" w14:paraId="00000033">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with full details and copies of the complaint, communication or request;</w:t>
      </w:r>
      <w:r w:rsidDel="00000000" w:rsidR="00000000" w:rsidRPr="00000000">
        <w:rPr>
          <w:rtl w:val="0"/>
        </w:rPr>
      </w:r>
    </w:p>
    <w:p w:rsidR="00000000" w:rsidDel="00000000" w:rsidP="00000000" w:rsidRDefault="00000000" w:rsidRPr="00000000" w14:paraId="0000003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r w:rsidDel="00000000" w:rsidR="00000000" w:rsidRPr="00000000">
        <w:rPr>
          <w:rtl w:val="0"/>
        </w:rPr>
      </w:r>
    </w:p>
    <w:p w:rsidR="00000000" w:rsidDel="00000000" w:rsidP="00000000" w:rsidRDefault="00000000" w:rsidRPr="00000000" w14:paraId="00000035">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r w:rsidDel="00000000" w:rsidR="00000000" w:rsidRPr="00000000">
        <w:rPr>
          <w:rtl w:val="0"/>
        </w:rPr>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assistance as requested by the Controller following any Personal Data Breach;  and/or</w:t>
      </w:r>
      <w:r w:rsidDel="00000000" w:rsidR="00000000" w:rsidRPr="00000000">
        <w:rPr>
          <w:rtl w:val="0"/>
        </w:rPr>
      </w:r>
    </w:p>
    <w:p w:rsidR="00000000" w:rsidDel="00000000" w:rsidP="00000000" w:rsidRDefault="00000000" w:rsidRPr="00000000" w14:paraId="00000037">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r w:rsidDel="00000000" w:rsidR="00000000" w:rsidRPr="00000000">
        <w:rPr>
          <w:rtl w:val="0"/>
        </w:rPr>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r w:rsidDel="00000000" w:rsidR="00000000" w:rsidRPr="00000000">
        <w:rPr>
          <w:rtl w:val="0"/>
        </w:rPr>
      </w:r>
    </w:p>
    <w:p w:rsidR="00000000" w:rsidDel="00000000" w:rsidP="00000000" w:rsidRDefault="00000000" w:rsidRPr="00000000" w14:paraId="00000039">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determines that the Processing is not occasional;</w:t>
      </w:r>
      <w:r w:rsidDel="00000000" w:rsidR="00000000" w:rsidRPr="00000000">
        <w:rPr>
          <w:rtl w:val="0"/>
        </w:rPr>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bookmarkStart w:colFirst="0" w:colLast="0" w:name="_30j0zll" w:id="1"/>
      <w:bookmarkEnd w:id="1"/>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r w:rsidDel="00000000" w:rsidR="00000000" w:rsidRPr="00000000">
        <w:rPr>
          <w:rtl w:val="0"/>
        </w:rPr>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r w:rsidDel="00000000" w:rsidR="00000000" w:rsidRPr="00000000">
        <w:rPr>
          <w:rtl w:val="0"/>
        </w:rPr>
      </w:r>
    </w:p>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r w:rsidDel="00000000" w:rsidR="00000000" w:rsidRPr="00000000">
        <w:rPr>
          <w:rtl w:val="0"/>
        </w:rPr>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r w:rsidDel="00000000" w:rsidR="00000000" w:rsidRPr="00000000">
        <w:rPr>
          <w:rtl w:val="0"/>
        </w:rPr>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r w:rsidDel="00000000" w:rsidR="00000000" w:rsidRPr="00000000">
        <w:rPr>
          <w:rtl w:val="0"/>
        </w:rPr>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notify the Controller in writing of the intended Subprocessor and Processing;</w:t>
      </w:r>
      <w:r w:rsidDel="00000000" w:rsidR="00000000" w:rsidRPr="00000000">
        <w:rPr>
          <w:rtl w:val="0"/>
        </w:rPr>
      </w:r>
    </w:p>
    <w:p w:rsidR="00000000" w:rsidDel="00000000" w:rsidP="00000000" w:rsidRDefault="00000000" w:rsidRPr="00000000" w14:paraId="00000040">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obtain the written consent of the Controller; </w:t>
      </w:r>
      <w:r w:rsidDel="00000000" w:rsidR="00000000" w:rsidRPr="00000000">
        <w:rPr>
          <w:rtl w:val="0"/>
        </w:rPr>
      </w:r>
    </w:p>
    <w:p w:rsidR="00000000" w:rsidDel="00000000" w:rsidP="00000000" w:rsidRDefault="00000000" w:rsidRPr="00000000" w14:paraId="00000041">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r w:rsidDel="00000000" w:rsidR="00000000" w:rsidRPr="00000000">
        <w:rPr>
          <w:rtl w:val="0"/>
        </w:rPr>
      </w:r>
    </w:p>
    <w:p w:rsidR="00000000" w:rsidDel="00000000" w:rsidP="00000000" w:rsidRDefault="00000000" w:rsidRPr="00000000" w14:paraId="00000042">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r w:rsidDel="00000000" w:rsidR="00000000" w:rsidRPr="00000000">
        <w:rPr>
          <w:rtl w:val="0"/>
        </w:rPr>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r w:rsidDel="00000000" w:rsidR="00000000" w:rsidRPr="00000000">
        <w:rPr>
          <w:rtl w:val="0"/>
        </w:rPr>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r w:rsidDel="00000000" w:rsidR="00000000" w:rsidRPr="00000000">
        <w:rPr>
          <w:rtl w:val="0"/>
        </w:rPr>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r w:rsidDel="00000000" w:rsidR="00000000" w:rsidRPr="00000000">
        <w:rPr>
          <w:rtl w:val="0"/>
        </w:rPr>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r w:rsidDel="00000000" w:rsidR="00000000" w:rsidRPr="00000000">
        <w:rPr>
          <w:rtl w:val="0"/>
        </w:rPr>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r w:rsidDel="00000000" w:rsidR="00000000" w:rsidRPr="00000000">
        <w:rPr>
          <w:rtl w:val="0"/>
        </w:rPr>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r w:rsidDel="00000000" w:rsidR="00000000" w:rsidRPr="00000000">
        <w:rPr>
          <w:rtl w:val="0"/>
        </w:rPr>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r w:rsidDel="00000000" w:rsidR="00000000" w:rsidRPr="00000000">
        <w:rPr>
          <w:rtl w:val="0"/>
        </w:rPr>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r w:rsidDel="00000000" w:rsidR="00000000" w:rsidRPr="00000000">
        <w:rPr>
          <w:rtl w:val="0"/>
        </w:rPr>
      </w:r>
    </w:p>
    <w:p w:rsidR="00000000" w:rsidDel="00000000" w:rsidP="00000000" w:rsidRDefault="00000000" w:rsidRPr="00000000" w14:paraId="0000004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The Parties shall only provide Personal Data to each other:</w:t>
      </w:r>
      <w:r w:rsidDel="00000000" w:rsidR="00000000" w:rsidRPr="00000000">
        <w:rPr>
          <w:rtl w:val="0"/>
        </w:rPr>
      </w:r>
    </w:p>
    <w:p w:rsidR="00000000" w:rsidDel="00000000" w:rsidP="00000000" w:rsidRDefault="00000000" w:rsidRPr="00000000" w14:paraId="0000004E">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to the extent necessary to perform their respective obligations under the Contract;</w:t>
      </w:r>
      <w:r w:rsidDel="00000000" w:rsidR="00000000" w:rsidRPr="00000000">
        <w:rPr>
          <w:rtl w:val="0"/>
        </w:rPr>
      </w:r>
    </w:p>
    <w:p w:rsidR="00000000" w:rsidDel="00000000" w:rsidP="00000000" w:rsidRDefault="00000000" w:rsidRPr="00000000" w14:paraId="0000004F">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r w:rsidDel="00000000" w:rsidR="00000000" w:rsidRPr="00000000">
        <w:rPr>
          <w:rtl w:val="0"/>
        </w:rPr>
      </w:r>
    </w:p>
    <w:p w:rsidR="00000000" w:rsidDel="00000000" w:rsidP="00000000" w:rsidRDefault="00000000" w:rsidRPr="00000000" w14:paraId="00000050">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it has recorded it in Annex 1 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r w:rsidDel="00000000" w:rsidR="00000000" w:rsidRPr="00000000">
        <w:rPr>
          <w:rtl w:val="0"/>
        </w:rPr>
      </w:r>
    </w:p>
    <w:p w:rsidR="00000000" w:rsidDel="00000000" w:rsidP="00000000" w:rsidRDefault="00000000" w:rsidRPr="00000000" w14:paraId="00000052">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r w:rsidDel="00000000" w:rsidR="00000000" w:rsidRPr="00000000">
        <w:rPr>
          <w:rtl w:val="0"/>
        </w:rPr>
      </w:r>
    </w:p>
    <w:p w:rsidR="00000000" w:rsidDel="00000000" w:rsidP="00000000" w:rsidRDefault="00000000" w:rsidRPr="00000000" w14:paraId="00000053">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54">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r w:rsidDel="00000000" w:rsidR="00000000" w:rsidRPr="00000000">
        <w:rPr>
          <w:rtl w:val="0"/>
        </w:rPr>
      </w:r>
    </w:p>
    <w:p w:rsidR="00000000" w:rsidDel="00000000" w:rsidP="00000000" w:rsidRDefault="00000000" w:rsidRPr="00000000" w14:paraId="00000055">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r w:rsidDel="00000000" w:rsidR="00000000" w:rsidRPr="00000000">
        <w:rPr>
          <w:rtl w:val="0"/>
        </w:rPr>
      </w:r>
    </w:p>
    <w:p w:rsidR="00000000" w:rsidDel="00000000" w:rsidP="00000000" w:rsidRDefault="00000000" w:rsidRPr="00000000" w14:paraId="00000056">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r w:rsidDel="00000000" w:rsidR="00000000" w:rsidRPr="00000000">
        <w:rPr>
          <w:rtl w:val="0"/>
        </w:rPr>
      </w:r>
    </w:p>
    <w:p w:rsidR="00000000" w:rsidDel="00000000" w:rsidP="00000000" w:rsidRDefault="00000000" w:rsidRPr="00000000" w14:paraId="00000057">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r w:rsidDel="00000000" w:rsidR="00000000" w:rsidRPr="00000000">
        <w:rPr>
          <w:rtl w:val="0"/>
        </w:rPr>
      </w:r>
    </w:p>
    <w:p w:rsidR="00000000" w:rsidDel="00000000" w:rsidP="00000000" w:rsidRDefault="00000000" w:rsidRPr="00000000" w14:paraId="0000005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r w:rsidDel="00000000" w:rsidR="00000000" w:rsidRPr="00000000">
        <w:rPr>
          <w:rtl w:val="0"/>
        </w:rPr>
      </w:r>
    </w:p>
    <w:p w:rsidR="00000000" w:rsidDel="00000000" w:rsidP="00000000" w:rsidRDefault="00000000" w:rsidRPr="00000000" w14:paraId="0000005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r w:rsidDel="00000000" w:rsidR="00000000" w:rsidRPr="00000000">
        <w:rPr>
          <w:rtl w:val="0"/>
        </w:rPr>
      </w:r>
    </w:p>
    <w:p w:rsidR="00000000" w:rsidDel="00000000" w:rsidP="00000000" w:rsidRDefault="00000000" w:rsidRPr="00000000" w14:paraId="0000005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r w:rsidDel="00000000" w:rsidR="00000000" w:rsidRPr="00000000">
        <w:rPr>
          <w:rtl w:val="0"/>
        </w:rPr>
      </w:r>
    </w:p>
    <w:p w:rsidR="00000000" w:rsidDel="00000000" w:rsidP="00000000" w:rsidRDefault="00000000" w:rsidRPr="00000000" w14:paraId="0000005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r w:rsidDel="00000000" w:rsidR="00000000" w:rsidRPr="00000000">
        <w:rPr>
          <w:rtl w:val="0"/>
        </w:rPr>
      </w:r>
    </w:p>
    <w:p w:rsidR="00000000" w:rsidDel="00000000" w:rsidP="00000000" w:rsidRDefault="00000000" w:rsidRPr="00000000" w14:paraId="0000005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r w:rsidDel="00000000" w:rsidR="00000000" w:rsidRPr="00000000">
        <w:rPr>
          <w:rtl w:val="0"/>
        </w:rPr>
      </w:r>
    </w:p>
    <w:p w:rsidR="00000000" w:rsidDel="00000000" w:rsidP="00000000" w:rsidRDefault="00000000" w:rsidRPr="00000000" w14:paraId="0000005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5E">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of this Joint Schedule 11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5F">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4"/>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Redacted under FOIA section 40, Personal Information</w:t>
      </w:r>
    </w:p>
    <w:p w:rsidR="00000000" w:rsidDel="00000000" w:rsidP="00000000" w:rsidRDefault="00000000" w:rsidRPr="00000000" w14:paraId="00000064">
      <w:pPr>
        <w:keepNext w:val="1"/>
        <w:numPr>
          <w:ilvl w:val="3"/>
          <w:numId w:val="4"/>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Redacted under FOIA section 40, Personal Information</w:t>
      </w:r>
    </w:p>
    <w:p w:rsidR="00000000" w:rsidDel="00000000" w:rsidP="00000000" w:rsidRDefault="00000000" w:rsidRPr="00000000" w14:paraId="00000065">
      <w:pPr>
        <w:keepNext w:val="1"/>
        <w:numPr>
          <w:ilvl w:val="3"/>
          <w:numId w:val="4"/>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4"/>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of this Joint Schedule 11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jc w:val="both"/>
              <w:rPr>
                <w:rFonts w:ascii="Arial" w:cs="Arial" w:eastAsia="Arial" w:hAnsi="Arial"/>
                <w:i w:val="1"/>
                <w:sz w:val="24"/>
                <w:szCs w:val="24"/>
              </w:rPr>
            </w:pPr>
            <w:r w:rsidDel="00000000" w:rsidR="00000000" w:rsidRPr="00000000">
              <w:rPr>
                <w:rFonts w:ascii="Arial" w:cs="Arial" w:eastAsia="Arial" w:hAnsi="Arial"/>
                <w:i w:val="1"/>
                <w:sz w:val="24"/>
                <w:szCs w:val="24"/>
                <w:highlight w:val="white"/>
                <w:rtl w:val="0"/>
              </w:rPr>
              <w:t xml:space="preserve">For the setting up of a Framework. The personal data scope would be business contact details of suppliers and CCS personnel. </w:t>
            </w: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jc w:val="both"/>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72">
            <w:pPr>
              <w:spacing w:after="200" w:line="276"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For CCS under the Framework Agreement: For up to </w:t>
            </w:r>
            <w:r w:rsidDel="00000000" w:rsidR="00000000" w:rsidRPr="00000000">
              <w:rPr>
                <w:rFonts w:ascii="Arial" w:cs="Arial" w:eastAsia="Arial" w:hAnsi="Arial"/>
                <w:b w:val="1"/>
                <w:i w:val="1"/>
                <w:sz w:val="24"/>
                <w:szCs w:val="24"/>
                <w:rtl w:val="0"/>
              </w:rPr>
              <w:t xml:space="preserve">4</w:t>
            </w:r>
            <w:r w:rsidDel="00000000" w:rsidR="00000000" w:rsidRPr="00000000">
              <w:rPr>
                <w:rFonts w:ascii="Arial" w:cs="Arial" w:eastAsia="Arial" w:hAnsi="Arial"/>
                <w:i w:val="1"/>
                <w:sz w:val="24"/>
                <w:szCs w:val="24"/>
                <w:rtl w:val="0"/>
              </w:rPr>
              <w:t xml:space="preserve"> years  corresponding with a </w:t>
            </w:r>
            <w:r w:rsidDel="00000000" w:rsidR="00000000" w:rsidRPr="00000000">
              <w:rPr>
                <w:rFonts w:ascii="Arial" w:cs="Arial" w:eastAsia="Arial" w:hAnsi="Arial"/>
                <w:b w:val="1"/>
                <w:i w:val="1"/>
                <w:sz w:val="24"/>
                <w:szCs w:val="24"/>
                <w:rtl w:val="0"/>
              </w:rPr>
              <w:t xml:space="preserve">2</w:t>
            </w:r>
            <w:r w:rsidDel="00000000" w:rsidR="00000000" w:rsidRPr="00000000">
              <w:rPr>
                <w:rFonts w:ascii="Arial" w:cs="Arial" w:eastAsia="Arial" w:hAnsi="Arial"/>
                <w:i w:val="1"/>
                <w:sz w:val="24"/>
                <w:szCs w:val="24"/>
                <w:rtl w:val="0"/>
              </w:rPr>
              <w:t xml:space="preserve"> year framework term and </w:t>
            </w:r>
            <w:r w:rsidDel="00000000" w:rsidR="00000000" w:rsidRPr="00000000">
              <w:rPr>
                <w:rFonts w:ascii="Arial" w:cs="Arial" w:eastAsia="Arial" w:hAnsi="Arial"/>
                <w:b w:val="1"/>
                <w:i w:val="1"/>
                <w:sz w:val="24"/>
                <w:szCs w:val="24"/>
                <w:rtl w:val="0"/>
              </w:rPr>
              <w:t xml:space="preserve">2</w:t>
            </w:r>
            <w:r w:rsidDel="00000000" w:rsidR="00000000" w:rsidRPr="00000000">
              <w:rPr>
                <w:rFonts w:ascii="Arial" w:cs="Arial" w:eastAsia="Arial" w:hAnsi="Arial"/>
                <w:i w:val="1"/>
                <w:sz w:val="24"/>
                <w:szCs w:val="24"/>
                <w:rtl w:val="0"/>
              </w:rPr>
              <w:t xml:space="preserve"> optional </w:t>
            </w:r>
            <w:r w:rsidDel="00000000" w:rsidR="00000000" w:rsidRPr="00000000">
              <w:rPr>
                <w:rFonts w:ascii="Arial" w:cs="Arial" w:eastAsia="Arial" w:hAnsi="Arial"/>
                <w:b w:val="1"/>
                <w:i w:val="1"/>
                <w:sz w:val="24"/>
                <w:szCs w:val="24"/>
                <w:rtl w:val="0"/>
              </w:rPr>
              <w:t xml:space="preserve">12</w:t>
            </w:r>
            <w:r w:rsidDel="00000000" w:rsidR="00000000" w:rsidRPr="00000000">
              <w:rPr>
                <w:rFonts w:ascii="Arial" w:cs="Arial" w:eastAsia="Arial" w:hAnsi="Arial"/>
                <w:i w:val="1"/>
                <w:sz w:val="24"/>
                <w:szCs w:val="24"/>
                <w:rtl w:val="0"/>
              </w:rPr>
              <w:t xml:space="preserve"> month extensions.</w:t>
            </w:r>
          </w:p>
          <w:p w:rsidR="00000000" w:rsidDel="00000000" w:rsidP="00000000" w:rsidRDefault="00000000" w:rsidRPr="00000000" w14:paraId="00000073">
            <w:pPr>
              <w:spacing w:after="200" w:line="276"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Then for 7 years post framework expiry as per regulatory retention requirements for commercial/financial data.</w:t>
            </w:r>
          </w:p>
          <w:p w:rsidR="00000000" w:rsidDel="00000000" w:rsidP="00000000" w:rsidRDefault="00000000" w:rsidRPr="00000000" w14:paraId="00000074">
            <w:pPr>
              <w:spacing w:after="200" w:line="276" w:lineRule="auto"/>
              <w:rPr>
                <w:rFonts w:ascii="Arial" w:cs="Arial" w:eastAsia="Arial" w:hAnsi="Arial"/>
                <w:i w:val="1"/>
                <w:sz w:val="24"/>
                <w:szCs w:val="24"/>
              </w:rPr>
            </w:pP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76">
            <w:pPr>
              <w:spacing w:after="200" w:line="276"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In respect of the Supplier Personal Data, CCS (and any other Relevant Authority) may: collect, collate, share, evaluate, use, store, replicate, and otherwise Process the Personal Data (subject to the terms of the Contract) to enable it to administer the Contract and fulfil tasks in the public interest and as required by law. </w:t>
            </w:r>
          </w:p>
          <w:p w:rsidR="00000000" w:rsidDel="00000000" w:rsidP="00000000" w:rsidRDefault="00000000" w:rsidRPr="00000000" w14:paraId="00000077">
            <w:pPr>
              <w:spacing w:after="200" w:line="276" w:lineRule="auto"/>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spacing w:after="200" w:line="276"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This may include: </w:t>
            </w:r>
          </w:p>
          <w:p w:rsidR="00000000" w:rsidDel="00000000" w:rsidP="00000000" w:rsidRDefault="00000000" w:rsidRPr="00000000" w14:paraId="00000079">
            <w:pPr>
              <w:numPr>
                <w:ilvl w:val="0"/>
                <w:numId w:val="6"/>
              </w:numPr>
              <w:ind w:left="720" w:hanging="360"/>
              <w:rPr>
                <w:i w:val="1"/>
                <w:sz w:val="24"/>
                <w:szCs w:val="24"/>
              </w:rPr>
            </w:pPr>
            <w:r w:rsidDel="00000000" w:rsidR="00000000" w:rsidRPr="00000000">
              <w:rPr>
                <w:rFonts w:ascii="Arial" w:cs="Arial" w:eastAsia="Arial" w:hAnsi="Arial"/>
                <w:i w:val="1"/>
                <w:sz w:val="24"/>
                <w:szCs w:val="24"/>
                <w:rtl w:val="0"/>
              </w:rPr>
              <w:t xml:space="preserve">inviting the Supplier Staff to contract management workshops and events; </w:t>
            </w:r>
            <w:r w:rsidDel="00000000" w:rsidR="00000000" w:rsidRPr="00000000">
              <w:rPr>
                <w:rtl w:val="0"/>
              </w:rPr>
            </w:r>
          </w:p>
          <w:p w:rsidR="00000000" w:rsidDel="00000000" w:rsidP="00000000" w:rsidRDefault="00000000" w:rsidRPr="00000000" w14:paraId="0000007A">
            <w:pPr>
              <w:numPr>
                <w:ilvl w:val="0"/>
                <w:numId w:val="6"/>
              </w:numPr>
              <w:ind w:left="720" w:hanging="360"/>
              <w:rPr>
                <w:i w:val="1"/>
                <w:sz w:val="24"/>
                <w:szCs w:val="24"/>
              </w:rPr>
            </w:pPr>
            <w:r w:rsidDel="00000000" w:rsidR="00000000" w:rsidRPr="00000000">
              <w:rPr>
                <w:rFonts w:ascii="Arial" w:cs="Arial" w:eastAsia="Arial" w:hAnsi="Arial"/>
                <w:i w:val="1"/>
                <w:sz w:val="24"/>
                <w:szCs w:val="24"/>
                <w:rtl w:val="0"/>
              </w:rPr>
              <w:t xml:space="preserve">complying with requirements under the Contract to contact named individuals; </w:t>
            </w:r>
            <w:r w:rsidDel="00000000" w:rsidR="00000000" w:rsidRPr="00000000">
              <w:rPr>
                <w:rtl w:val="0"/>
              </w:rPr>
            </w:r>
          </w:p>
          <w:p w:rsidR="00000000" w:rsidDel="00000000" w:rsidP="00000000" w:rsidRDefault="00000000" w:rsidRPr="00000000" w14:paraId="0000007B">
            <w:pPr>
              <w:numPr>
                <w:ilvl w:val="0"/>
                <w:numId w:val="6"/>
              </w:numPr>
              <w:ind w:left="720" w:hanging="360"/>
              <w:rPr>
                <w:i w:val="1"/>
                <w:sz w:val="24"/>
                <w:szCs w:val="24"/>
              </w:rPr>
            </w:pPr>
            <w:r w:rsidDel="00000000" w:rsidR="00000000" w:rsidRPr="00000000">
              <w:rPr>
                <w:rFonts w:ascii="Arial" w:cs="Arial" w:eastAsia="Arial" w:hAnsi="Arial"/>
                <w:i w:val="1"/>
                <w:sz w:val="24"/>
                <w:szCs w:val="24"/>
                <w:rtl w:val="0"/>
              </w:rPr>
              <w:t xml:space="preserve">establishing the Supplier’s compliance with the procurement process and the Contract; and</w:t>
            </w:r>
            <w:r w:rsidDel="00000000" w:rsidR="00000000" w:rsidRPr="00000000">
              <w:rPr>
                <w:rtl w:val="0"/>
              </w:rPr>
            </w:r>
          </w:p>
          <w:p w:rsidR="00000000" w:rsidDel="00000000" w:rsidP="00000000" w:rsidRDefault="00000000" w:rsidRPr="00000000" w14:paraId="0000007C">
            <w:pPr>
              <w:numPr>
                <w:ilvl w:val="0"/>
                <w:numId w:val="6"/>
              </w:numPr>
              <w:ind w:left="720" w:hanging="360"/>
              <w:rPr>
                <w:i w:val="1"/>
                <w:sz w:val="24"/>
                <w:szCs w:val="24"/>
              </w:rPr>
            </w:pPr>
            <w:r w:rsidDel="00000000" w:rsidR="00000000" w:rsidRPr="00000000">
              <w:rPr>
                <w:rFonts w:ascii="Arial" w:cs="Arial" w:eastAsia="Arial" w:hAnsi="Arial"/>
                <w:i w:val="1"/>
                <w:sz w:val="24"/>
                <w:szCs w:val="24"/>
                <w:rtl w:val="0"/>
              </w:rPr>
              <w:t xml:space="preserve">including Personal Data within reports.</w:t>
            </w:r>
            <w:r w:rsidDel="00000000" w:rsidR="00000000" w:rsidRPr="00000000">
              <w:rPr>
                <w:rtl w:val="0"/>
              </w:rPr>
            </w:r>
          </w:p>
          <w:p w:rsidR="00000000" w:rsidDel="00000000" w:rsidP="00000000" w:rsidRDefault="00000000" w:rsidRPr="00000000" w14:paraId="0000007D">
            <w:pPr>
              <w:spacing w:after="200" w:line="276" w:lineRule="auto"/>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E">
            <w:pPr>
              <w:spacing w:after="200" w:line="276"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In respect of the Relevant Authority’s Personal Data over which the Supplier shall act as a Controller, the Supplier may: collect, collate, share, evaluate, use, store, replicate, and otherwise Process the Personal Data (subject to the terms of the Contract) to enable it to administer and fulfil its obligations under the Contract. </w:t>
            </w:r>
          </w:p>
          <w:p w:rsidR="00000000" w:rsidDel="00000000" w:rsidP="00000000" w:rsidRDefault="00000000" w:rsidRPr="00000000" w14:paraId="0000007F">
            <w:pPr>
              <w:spacing w:after="200" w:line="276" w:lineRule="auto"/>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0">
            <w:pPr>
              <w:spacing w:after="200" w:line="276" w:lineRule="auto"/>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This may include: </w:t>
            </w:r>
          </w:p>
          <w:p w:rsidR="00000000" w:rsidDel="00000000" w:rsidP="00000000" w:rsidRDefault="00000000" w:rsidRPr="00000000" w14:paraId="00000081">
            <w:pPr>
              <w:numPr>
                <w:ilvl w:val="0"/>
                <w:numId w:val="6"/>
              </w:numPr>
              <w:spacing w:after="200" w:line="276" w:lineRule="auto"/>
              <w:ind w:left="720" w:hanging="360"/>
              <w:rPr>
                <w:i w:val="1"/>
                <w:sz w:val="24"/>
                <w:szCs w:val="24"/>
              </w:rPr>
            </w:pPr>
            <w:r w:rsidDel="00000000" w:rsidR="00000000" w:rsidRPr="00000000">
              <w:rPr>
                <w:rFonts w:ascii="Arial" w:cs="Arial" w:eastAsia="Arial" w:hAnsi="Arial"/>
                <w:i w:val="1"/>
                <w:sz w:val="24"/>
                <w:szCs w:val="24"/>
                <w:rtl w:val="0"/>
              </w:rPr>
              <w:t xml:space="preserve">complying with requirements under the Contract to contact named individuals; and</w:t>
            </w:r>
            <w:r w:rsidDel="00000000" w:rsidR="00000000" w:rsidRPr="00000000">
              <w:rPr>
                <w:rtl w:val="0"/>
              </w:rPr>
            </w:r>
          </w:p>
          <w:p w:rsidR="00000000" w:rsidDel="00000000" w:rsidP="00000000" w:rsidRDefault="00000000" w:rsidRPr="00000000" w14:paraId="00000082">
            <w:pPr>
              <w:numPr>
                <w:ilvl w:val="0"/>
                <w:numId w:val="6"/>
              </w:numPr>
              <w:spacing w:after="200" w:line="276" w:lineRule="auto"/>
              <w:ind w:left="720" w:hanging="360"/>
              <w:rPr>
                <w:i w:val="1"/>
                <w:sz w:val="24"/>
                <w:szCs w:val="24"/>
              </w:rPr>
            </w:pPr>
            <w:r w:rsidDel="00000000" w:rsidR="00000000" w:rsidRPr="00000000">
              <w:rPr>
                <w:rFonts w:ascii="Arial" w:cs="Arial" w:eastAsia="Arial" w:hAnsi="Arial"/>
                <w:i w:val="1"/>
                <w:sz w:val="24"/>
                <w:szCs w:val="24"/>
                <w:rtl w:val="0"/>
              </w:rPr>
              <w:t xml:space="preserve">including Personal Data within reports.</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3">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4">
            <w:pPr>
              <w:spacing w:after="200" w:line="276"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Individuals’ names, job titles, email addresses, organisational name, work phone numbers. To the extent relevant and supplied during the procurement process, details of any relevant convictions. </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5">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6">
            <w:pPr>
              <w:spacing w:after="200" w:line="276"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Relevant Authority Staff and Supplier Staff. </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89">
            <w:pPr>
              <w:spacing w:after="200" w:line="276" w:lineRule="auto"/>
              <w:rPr>
                <w:rFonts w:ascii="Arial" w:cs="Arial" w:eastAsia="Arial" w:hAnsi="Arial"/>
                <w:sz w:val="24"/>
                <w:szCs w:val="24"/>
              </w:rPr>
            </w:pPr>
            <w:r w:rsidDel="00000000" w:rsidR="00000000" w:rsidRPr="00000000">
              <w:rPr>
                <w:rFonts w:ascii="Arial" w:cs="Arial" w:eastAsia="Arial" w:hAnsi="Arial"/>
                <w:i w:val="1"/>
                <w:sz w:val="24"/>
                <w:szCs w:val="24"/>
                <w:rtl w:val="0"/>
              </w:rPr>
              <w:t xml:space="preserve">For the duration of the Contract and 7 years after.</w:t>
            </w:r>
            <w:r w:rsidDel="00000000" w:rsidR="00000000" w:rsidRPr="00000000">
              <w:rPr>
                <w:rtl w:val="0"/>
              </w:rPr>
            </w:r>
          </w:p>
        </w:tc>
      </w:tr>
    </w:tbl>
    <w:p w:rsidR="00000000" w:rsidDel="00000000" w:rsidP="00000000" w:rsidRDefault="00000000" w:rsidRPr="00000000" w14:paraId="0000008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B">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8D">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8E">
      <w:pPr>
        <w:keepNext w:val="1"/>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8F">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w:t>
      </w:r>
      <w:r w:rsidDel="00000000" w:rsidR="00000000" w:rsidRPr="00000000">
        <w:rPr>
          <w:rFonts w:ascii="Arial" w:cs="Arial" w:eastAsia="Arial" w:hAnsi="Arial"/>
          <w:sz w:val="24"/>
          <w:szCs w:val="24"/>
          <w:rtl w:val="0"/>
        </w:rPr>
        <w:t xml:space="preserve"> [Supplier/Relevant Authority]: </w:t>
      </w:r>
    </w:p>
    <w:p w:rsidR="00000000" w:rsidDel="00000000" w:rsidP="00000000" w:rsidRDefault="00000000" w:rsidRPr="00000000" w14:paraId="00000090">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r w:rsidDel="00000000" w:rsidR="00000000" w:rsidRPr="00000000">
        <w:rPr>
          <w:rtl w:val="0"/>
        </w:rPr>
      </w:r>
    </w:p>
    <w:p w:rsidR="00000000" w:rsidDel="00000000" w:rsidP="00000000" w:rsidRDefault="00000000" w:rsidRPr="00000000" w14:paraId="00000091">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r w:rsidDel="00000000" w:rsidR="00000000" w:rsidRPr="00000000">
        <w:rPr>
          <w:rtl w:val="0"/>
        </w:rPr>
      </w:r>
    </w:p>
    <w:p w:rsidR="00000000" w:rsidDel="00000000" w:rsidP="00000000" w:rsidRDefault="00000000" w:rsidRPr="00000000" w14:paraId="00000092">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r w:rsidDel="00000000" w:rsidR="00000000" w:rsidRPr="00000000">
        <w:rPr>
          <w:rtl w:val="0"/>
        </w:rPr>
      </w:r>
    </w:p>
    <w:p w:rsidR="00000000" w:rsidDel="00000000" w:rsidP="00000000" w:rsidRDefault="00000000" w:rsidRPr="00000000" w14:paraId="00000093">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r w:rsidDel="00000000" w:rsidR="00000000" w:rsidRPr="00000000">
        <w:rPr>
          <w:rtl w:val="0"/>
        </w:rPr>
      </w:r>
    </w:p>
    <w:p w:rsidR="00000000" w:rsidDel="00000000" w:rsidP="00000000" w:rsidRDefault="00000000" w:rsidRPr="00000000" w14:paraId="00000094">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6">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Undertakings of both Parties</w:t>
      </w:r>
      <w:r w:rsidDel="00000000" w:rsidR="00000000" w:rsidRPr="00000000">
        <w:rPr>
          <w:rtl w:val="0"/>
        </w:rPr>
      </w:r>
    </w:p>
    <w:p w:rsidR="00000000" w:rsidDel="00000000" w:rsidP="00000000" w:rsidRDefault="00000000" w:rsidRPr="00000000" w14:paraId="00000097">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r w:rsidDel="00000000" w:rsidR="00000000" w:rsidRPr="00000000">
        <w:rPr>
          <w:rtl w:val="0"/>
        </w:rPr>
      </w:r>
    </w:p>
    <w:p w:rsidR="00000000" w:rsidDel="00000000" w:rsidP="00000000" w:rsidRDefault="00000000" w:rsidRPr="00000000" w14:paraId="00000098">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report to the other Party every [number of months] months on:</w:t>
      </w:r>
      <w:r w:rsidDel="00000000" w:rsidR="00000000" w:rsidRPr="00000000">
        <w:rPr>
          <w:rtl w:val="0"/>
        </w:rPr>
      </w:r>
    </w:p>
    <w:p w:rsidR="00000000" w:rsidDel="00000000" w:rsidP="00000000" w:rsidRDefault="00000000" w:rsidRPr="00000000" w14:paraId="00000099">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r w:rsidDel="00000000" w:rsidR="00000000" w:rsidRPr="00000000">
        <w:rPr>
          <w:rtl w:val="0"/>
        </w:rPr>
      </w:r>
    </w:p>
    <w:p w:rsidR="00000000" w:rsidDel="00000000" w:rsidP="00000000" w:rsidRDefault="00000000" w:rsidRPr="00000000" w14:paraId="0000009A">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r w:rsidDel="00000000" w:rsidR="00000000" w:rsidRPr="00000000">
        <w:rPr>
          <w:rtl w:val="0"/>
        </w:rPr>
      </w:r>
    </w:p>
    <w:p w:rsidR="00000000" w:rsidDel="00000000" w:rsidP="00000000" w:rsidRDefault="00000000" w:rsidRPr="00000000" w14:paraId="0000009B">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r w:rsidDel="00000000" w:rsidR="00000000" w:rsidRPr="00000000">
        <w:rPr>
          <w:rtl w:val="0"/>
        </w:rPr>
      </w:r>
    </w:p>
    <w:p w:rsidR="00000000" w:rsidDel="00000000" w:rsidP="00000000" w:rsidRDefault="00000000" w:rsidRPr="00000000" w14:paraId="0000009C">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r w:rsidDel="00000000" w:rsidR="00000000" w:rsidRPr="00000000">
        <w:rPr>
          <w:rtl w:val="0"/>
        </w:rPr>
      </w:r>
    </w:p>
    <w:p w:rsidR="00000000" w:rsidDel="00000000" w:rsidP="00000000" w:rsidRDefault="00000000" w:rsidRPr="00000000" w14:paraId="0000009D">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r w:rsidDel="00000000" w:rsidR="00000000" w:rsidRPr="00000000">
        <w:rPr>
          <w:rtl w:val="0"/>
        </w:rPr>
      </w:r>
    </w:p>
    <w:p w:rsidR="00000000" w:rsidDel="00000000" w:rsidP="00000000" w:rsidRDefault="00000000" w:rsidRPr="00000000" w14:paraId="0000009E">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9F">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r w:rsidDel="00000000" w:rsidR="00000000" w:rsidRPr="00000000">
        <w:rPr>
          <w:rtl w:val="0"/>
        </w:rPr>
      </w:r>
    </w:p>
    <w:p w:rsidR="00000000" w:rsidDel="00000000" w:rsidP="00000000" w:rsidRDefault="00000000" w:rsidRPr="00000000" w14:paraId="000000A0">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r w:rsidDel="00000000" w:rsidR="00000000" w:rsidRPr="00000000">
        <w:rPr>
          <w:rtl w:val="0"/>
        </w:rPr>
      </w:r>
    </w:p>
    <w:p w:rsidR="00000000" w:rsidDel="00000000" w:rsidP="00000000" w:rsidRDefault="00000000" w:rsidRPr="00000000" w14:paraId="000000A1">
      <w:pPr>
        <w:numPr>
          <w:ilvl w:val="2"/>
          <w:numId w:val="7"/>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r w:rsidDel="00000000" w:rsidR="00000000" w:rsidRPr="00000000">
        <w:rPr>
          <w:rtl w:val="0"/>
        </w:rPr>
      </w:r>
    </w:p>
    <w:p w:rsidR="00000000" w:rsidDel="00000000" w:rsidP="00000000" w:rsidRDefault="00000000" w:rsidRPr="00000000" w14:paraId="000000A2">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r w:rsidDel="00000000" w:rsidR="00000000" w:rsidRPr="00000000">
        <w:rPr>
          <w:rtl w:val="0"/>
        </w:rPr>
      </w:r>
    </w:p>
    <w:p w:rsidR="00000000" w:rsidDel="00000000" w:rsidP="00000000" w:rsidRDefault="00000000" w:rsidRPr="00000000" w14:paraId="000000A3">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r w:rsidDel="00000000" w:rsidR="00000000" w:rsidRPr="00000000">
        <w:rPr>
          <w:rtl w:val="0"/>
        </w:rPr>
      </w:r>
    </w:p>
    <w:p w:rsidR="00000000" w:rsidDel="00000000" w:rsidP="00000000" w:rsidRDefault="00000000" w:rsidRPr="00000000" w14:paraId="000000A4">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r w:rsidDel="00000000" w:rsidR="00000000" w:rsidRPr="00000000">
        <w:rPr>
          <w:rtl w:val="0"/>
        </w:rPr>
      </w:r>
    </w:p>
    <w:p w:rsidR="00000000" w:rsidDel="00000000" w:rsidP="00000000" w:rsidRDefault="00000000" w:rsidRPr="00000000" w14:paraId="000000A5">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r w:rsidDel="00000000" w:rsidR="00000000" w:rsidRPr="00000000">
        <w:rPr>
          <w:rtl w:val="0"/>
        </w:rPr>
      </w:r>
    </w:p>
    <w:p w:rsidR="00000000" w:rsidDel="00000000" w:rsidP="00000000" w:rsidRDefault="00000000" w:rsidRPr="00000000" w14:paraId="000000A6">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that Party would not be permitted to do so; and</w:t>
      </w:r>
      <w:r w:rsidDel="00000000" w:rsidR="00000000" w:rsidRPr="00000000">
        <w:rPr>
          <w:rtl w:val="0"/>
        </w:rPr>
      </w:r>
    </w:p>
    <w:p w:rsidR="00000000" w:rsidDel="00000000" w:rsidP="00000000" w:rsidRDefault="00000000" w:rsidRPr="00000000" w14:paraId="000000A7">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r w:rsidDel="00000000" w:rsidR="00000000" w:rsidRPr="00000000">
        <w:rPr>
          <w:rtl w:val="0"/>
        </w:rPr>
      </w:r>
    </w:p>
    <w:p w:rsidR="00000000" w:rsidDel="00000000" w:rsidP="00000000" w:rsidRDefault="00000000" w:rsidRPr="00000000" w14:paraId="000000A8">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r w:rsidDel="00000000" w:rsidR="00000000" w:rsidRPr="00000000">
        <w:rPr>
          <w:rtl w:val="0"/>
        </w:rPr>
      </w:r>
    </w:p>
    <w:p w:rsidR="00000000" w:rsidDel="00000000" w:rsidP="00000000" w:rsidRDefault="00000000" w:rsidRPr="00000000" w14:paraId="000000A9">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nature of the data to be protected;</w:t>
      </w:r>
      <w:r w:rsidDel="00000000" w:rsidR="00000000" w:rsidRPr="00000000">
        <w:rPr>
          <w:rtl w:val="0"/>
        </w:rPr>
      </w:r>
    </w:p>
    <w:p w:rsidR="00000000" w:rsidDel="00000000" w:rsidP="00000000" w:rsidRDefault="00000000" w:rsidRPr="00000000" w14:paraId="000000AA">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harm that might result from a Personal Data Breach;</w:t>
      </w:r>
      <w:r w:rsidDel="00000000" w:rsidR="00000000" w:rsidRPr="00000000">
        <w:rPr>
          <w:rtl w:val="0"/>
        </w:rPr>
      </w:r>
    </w:p>
    <w:p w:rsidR="00000000" w:rsidDel="00000000" w:rsidP="00000000" w:rsidRDefault="00000000" w:rsidRPr="00000000" w14:paraId="000000AB">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state of technological development; and</w:t>
      </w:r>
      <w:r w:rsidDel="00000000" w:rsidR="00000000" w:rsidRPr="00000000">
        <w:rPr>
          <w:rtl w:val="0"/>
        </w:rPr>
      </w:r>
    </w:p>
    <w:p w:rsidR="00000000" w:rsidDel="00000000" w:rsidP="00000000" w:rsidRDefault="00000000" w:rsidRPr="00000000" w14:paraId="000000AC">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cost of implementing any measures;</w:t>
      </w:r>
      <w:r w:rsidDel="00000000" w:rsidR="00000000" w:rsidRPr="00000000">
        <w:rPr>
          <w:rtl w:val="0"/>
        </w:rPr>
      </w:r>
    </w:p>
    <w:p w:rsidR="00000000" w:rsidDel="00000000" w:rsidP="00000000" w:rsidRDefault="00000000" w:rsidRPr="00000000" w14:paraId="000000AD">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r w:rsidDel="00000000" w:rsidR="00000000" w:rsidRPr="00000000">
        <w:rPr>
          <w:rtl w:val="0"/>
        </w:rPr>
      </w:r>
    </w:p>
    <w:p w:rsidR="00000000" w:rsidDel="00000000" w:rsidP="00000000" w:rsidRDefault="00000000" w:rsidRPr="00000000" w14:paraId="000000AE">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r w:rsidDel="00000000" w:rsidR="00000000" w:rsidRPr="00000000">
        <w:rPr>
          <w:rtl w:val="0"/>
        </w:rPr>
      </w:r>
    </w:p>
    <w:p w:rsidR="00000000" w:rsidDel="00000000" w:rsidP="00000000" w:rsidRDefault="00000000" w:rsidRPr="00000000" w14:paraId="000000AF">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r w:rsidDel="00000000" w:rsidR="00000000" w:rsidRPr="00000000">
        <w:rPr>
          <w:rtl w:val="0"/>
        </w:rPr>
      </w:r>
    </w:p>
    <w:p w:rsidR="00000000" w:rsidDel="00000000" w:rsidP="00000000" w:rsidRDefault="00000000" w:rsidRPr="00000000" w14:paraId="000000B0">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Protection Breach</w:t>
      </w:r>
      <w:r w:rsidDel="00000000" w:rsidR="00000000" w:rsidRPr="00000000">
        <w:rPr>
          <w:rtl w:val="0"/>
        </w:rPr>
      </w:r>
    </w:p>
    <w:p w:rsidR="00000000" w:rsidDel="00000000" w:rsidP="00000000" w:rsidRDefault="00000000" w:rsidRPr="00000000" w14:paraId="000000B1">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r w:rsidDel="00000000" w:rsidR="00000000" w:rsidRPr="00000000">
        <w:rPr>
          <w:rtl w:val="0"/>
        </w:rPr>
      </w:r>
    </w:p>
    <w:p w:rsidR="00000000" w:rsidDel="00000000" w:rsidP="00000000" w:rsidRDefault="00000000" w:rsidRPr="00000000" w14:paraId="000000B2">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r w:rsidDel="00000000" w:rsidR="00000000" w:rsidRPr="00000000">
        <w:rPr>
          <w:rtl w:val="0"/>
        </w:rPr>
      </w:r>
    </w:p>
    <w:p w:rsidR="00000000" w:rsidDel="00000000" w:rsidP="00000000" w:rsidRDefault="00000000" w:rsidRPr="00000000" w14:paraId="000000B3">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all reasonable assistance, including:</w:t>
      </w:r>
      <w:r w:rsidDel="00000000" w:rsidR="00000000" w:rsidRPr="00000000">
        <w:rPr>
          <w:rtl w:val="0"/>
        </w:rPr>
      </w:r>
    </w:p>
    <w:p w:rsidR="00000000" w:rsidDel="00000000" w:rsidP="00000000" w:rsidRDefault="00000000" w:rsidRPr="00000000" w14:paraId="000000B4">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r w:rsidDel="00000000" w:rsidR="00000000" w:rsidRPr="00000000">
        <w:rPr>
          <w:rtl w:val="0"/>
        </w:rPr>
      </w:r>
    </w:p>
    <w:p w:rsidR="00000000" w:rsidDel="00000000" w:rsidP="00000000" w:rsidRDefault="00000000" w:rsidRPr="00000000" w14:paraId="000000B5">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r w:rsidDel="00000000" w:rsidR="00000000" w:rsidRPr="00000000">
        <w:rPr>
          <w:rtl w:val="0"/>
        </w:rPr>
      </w:r>
    </w:p>
    <w:p w:rsidR="00000000" w:rsidDel="00000000" w:rsidP="00000000" w:rsidRDefault="00000000" w:rsidRPr="00000000" w14:paraId="000000B6">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r w:rsidDel="00000000" w:rsidR="00000000" w:rsidRPr="00000000">
        <w:rPr>
          <w:rtl w:val="0"/>
        </w:rPr>
      </w:r>
    </w:p>
    <w:p w:rsidR="00000000" w:rsidDel="00000000" w:rsidP="00000000" w:rsidRDefault="00000000" w:rsidRPr="00000000" w14:paraId="000000B7">
      <w:pPr>
        <w:numPr>
          <w:ilvl w:val="3"/>
          <w:numId w:val="1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r w:rsidDel="00000000" w:rsidR="00000000" w:rsidRPr="00000000">
        <w:rPr>
          <w:rtl w:val="0"/>
        </w:rPr>
      </w:r>
    </w:p>
    <w:p w:rsidR="00000000" w:rsidDel="00000000" w:rsidP="00000000" w:rsidRDefault="00000000" w:rsidRPr="00000000" w14:paraId="000000B8">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r w:rsidDel="00000000" w:rsidR="00000000" w:rsidRPr="00000000">
        <w:rPr>
          <w:rtl w:val="0"/>
        </w:rPr>
      </w:r>
    </w:p>
    <w:p w:rsidR="00000000" w:rsidDel="00000000" w:rsidP="00000000" w:rsidRDefault="00000000" w:rsidRPr="00000000" w14:paraId="000000B9">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nature of the Personal Data Breach; </w:t>
      </w:r>
      <w:r w:rsidDel="00000000" w:rsidR="00000000" w:rsidRPr="00000000">
        <w:rPr>
          <w:rtl w:val="0"/>
        </w:rPr>
      </w:r>
    </w:p>
    <w:p w:rsidR="00000000" w:rsidDel="00000000" w:rsidP="00000000" w:rsidRDefault="00000000" w:rsidRPr="00000000" w14:paraId="000000BA">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nature of Personal Data affected;</w:t>
      </w:r>
      <w:r w:rsidDel="00000000" w:rsidR="00000000" w:rsidRPr="00000000">
        <w:rPr>
          <w:rtl w:val="0"/>
        </w:rPr>
      </w:r>
    </w:p>
    <w:p w:rsidR="00000000" w:rsidDel="00000000" w:rsidP="00000000" w:rsidRDefault="00000000" w:rsidRPr="00000000" w14:paraId="000000BB">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categories and number of Data Subjects concerned;</w:t>
      </w:r>
      <w:r w:rsidDel="00000000" w:rsidR="00000000" w:rsidRPr="00000000">
        <w:rPr>
          <w:rtl w:val="0"/>
        </w:rPr>
      </w:r>
    </w:p>
    <w:p w:rsidR="00000000" w:rsidDel="00000000" w:rsidP="00000000" w:rsidRDefault="00000000" w:rsidRPr="00000000" w14:paraId="000000BC">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r w:rsidDel="00000000" w:rsidR="00000000" w:rsidRPr="00000000">
        <w:rPr>
          <w:rtl w:val="0"/>
        </w:rPr>
      </w:r>
    </w:p>
    <w:p w:rsidR="00000000" w:rsidDel="00000000" w:rsidP="00000000" w:rsidRDefault="00000000" w:rsidRPr="00000000" w14:paraId="000000BD">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measures taken or proposed to be taken to address the Personal Data Breach; and</w:t>
      </w:r>
      <w:r w:rsidDel="00000000" w:rsidR="00000000" w:rsidRPr="00000000">
        <w:rPr>
          <w:rtl w:val="0"/>
        </w:rPr>
      </w:r>
    </w:p>
    <w:p w:rsidR="00000000" w:rsidDel="00000000" w:rsidP="00000000" w:rsidRDefault="00000000" w:rsidRPr="00000000" w14:paraId="000000B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describe the likely consequences of the Personal Data Breach.</w:t>
      </w:r>
      <w:r w:rsidDel="00000000" w:rsidR="00000000" w:rsidRPr="00000000">
        <w:rPr>
          <w:rtl w:val="0"/>
        </w:rPr>
      </w:r>
    </w:p>
    <w:p w:rsidR="00000000" w:rsidDel="00000000" w:rsidP="00000000" w:rsidRDefault="00000000" w:rsidRPr="00000000" w14:paraId="000000BF">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Audit</w:t>
      </w:r>
      <w:r w:rsidDel="00000000" w:rsidR="00000000" w:rsidRPr="00000000">
        <w:rPr>
          <w:rtl w:val="0"/>
        </w:rPr>
      </w:r>
    </w:p>
    <w:p w:rsidR="00000000" w:rsidDel="00000000" w:rsidP="00000000" w:rsidRDefault="00000000" w:rsidRPr="00000000" w14:paraId="000000C0">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permit:</w:t>
        <w:tab/>
      </w:r>
      <w:r w:rsidDel="00000000" w:rsidR="00000000" w:rsidRPr="00000000">
        <w:rPr>
          <w:rtl w:val="0"/>
        </w:rPr>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r w:rsidDel="00000000" w:rsidR="00000000" w:rsidRPr="00000000">
        <w:rPr>
          <w:rtl w:val="0"/>
        </w:rPr>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4">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r w:rsidDel="00000000" w:rsidR="00000000" w:rsidRPr="00000000">
        <w:rPr>
          <w:rtl w:val="0"/>
        </w:rPr>
      </w:r>
    </w:p>
    <w:p w:rsidR="00000000" w:rsidDel="00000000" w:rsidP="00000000" w:rsidRDefault="00000000" w:rsidRPr="00000000" w14:paraId="000000C5">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Impact Assessments</w:t>
      </w:r>
      <w:r w:rsidDel="00000000" w:rsidR="00000000" w:rsidRPr="00000000">
        <w:rPr>
          <w:rtl w:val="0"/>
        </w:rPr>
      </w:r>
    </w:p>
    <w:p w:rsidR="00000000" w:rsidDel="00000000" w:rsidP="00000000" w:rsidRDefault="00000000" w:rsidRPr="00000000" w14:paraId="000000C6">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Parties shall:</w:t>
      </w:r>
      <w:r w:rsidDel="00000000" w:rsidR="00000000" w:rsidRPr="00000000">
        <w:rPr>
          <w:rtl w:val="0"/>
        </w:rPr>
      </w:r>
    </w:p>
    <w:p w:rsidR="00000000" w:rsidDel="00000000" w:rsidP="00000000" w:rsidRDefault="00000000" w:rsidRPr="00000000" w14:paraId="000000C7">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9">
      <w:pPr>
        <w:numPr>
          <w:ilvl w:val="2"/>
          <w:numId w:val="2"/>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r w:rsidDel="00000000" w:rsidR="00000000" w:rsidRPr="00000000">
        <w:rPr>
          <w:rtl w:val="0"/>
        </w:rPr>
      </w:r>
    </w:p>
    <w:p w:rsidR="00000000" w:rsidDel="00000000" w:rsidP="00000000" w:rsidRDefault="00000000" w:rsidRPr="00000000" w14:paraId="000000CA">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B">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ICO Guidance</w:t>
      </w:r>
      <w:r w:rsidDel="00000000" w:rsidR="00000000" w:rsidRPr="00000000">
        <w:rPr>
          <w:rtl w:val="0"/>
        </w:rPr>
      </w:r>
    </w:p>
    <w:p w:rsidR="00000000" w:rsidDel="00000000" w:rsidP="00000000" w:rsidRDefault="00000000" w:rsidRPr="00000000" w14:paraId="000000CC">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CD">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Liabilities for Data Protection Breach</w:t>
      </w:r>
      <w:r w:rsidDel="00000000" w:rsidR="00000000" w:rsidRPr="00000000">
        <w:rPr>
          <w:rtl w:val="0"/>
        </w:rPr>
      </w:r>
    </w:p>
    <w:p w:rsidR="00000000" w:rsidDel="00000000" w:rsidP="00000000" w:rsidRDefault="00000000" w:rsidRPr="00000000" w14:paraId="000000CE">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CF">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r w:rsidDel="00000000" w:rsidR="00000000" w:rsidRPr="00000000">
        <w:rPr>
          <w:rtl w:val="0"/>
        </w:rPr>
      </w:r>
    </w:p>
    <w:p w:rsidR="00000000" w:rsidDel="00000000" w:rsidP="00000000" w:rsidRDefault="00000000" w:rsidRPr="00000000" w14:paraId="000000D0">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r w:rsidDel="00000000" w:rsidR="00000000" w:rsidRPr="00000000">
        <w:rPr>
          <w:rtl w:val="0"/>
        </w:rPr>
      </w:r>
    </w:p>
    <w:p w:rsidR="00000000" w:rsidDel="00000000" w:rsidP="00000000" w:rsidRDefault="00000000" w:rsidRPr="00000000" w14:paraId="000000D1">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r w:rsidDel="00000000" w:rsidR="00000000" w:rsidRPr="00000000">
        <w:rPr>
          <w:rtl w:val="0"/>
        </w:rPr>
      </w:r>
    </w:p>
    <w:p w:rsidR="00000000" w:rsidDel="00000000" w:rsidP="00000000" w:rsidRDefault="00000000" w:rsidRPr="00000000" w14:paraId="000000D2">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r w:rsidDel="00000000" w:rsidR="00000000" w:rsidRPr="00000000">
        <w:rPr>
          <w:rtl w:val="0"/>
        </w:rPr>
      </w:r>
    </w:p>
    <w:p w:rsidR="00000000" w:rsidDel="00000000" w:rsidP="00000000" w:rsidRDefault="00000000" w:rsidRPr="00000000" w14:paraId="000000D3">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r w:rsidDel="00000000" w:rsidR="00000000" w:rsidRPr="00000000">
        <w:rPr>
          <w:rtl w:val="0"/>
        </w:rPr>
      </w:r>
    </w:p>
    <w:p w:rsidR="00000000" w:rsidDel="00000000" w:rsidP="00000000" w:rsidRDefault="00000000" w:rsidRPr="00000000" w14:paraId="000000D4">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r w:rsidDel="00000000" w:rsidR="00000000" w:rsidRPr="00000000">
        <w:rPr>
          <w:rtl w:val="0"/>
        </w:rPr>
      </w:r>
    </w:p>
    <w:p w:rsidR="00000000" w:rsidDel="00000000" w:rsidP="00000000" w:rsidRDefault="00000000" w:rsidRPr="00000000" w14:paraId="000000D5">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r w:rsidDel="00000000" w:rsidR="00000000" w:rsidRPr="00000000">
        <w:rPr>
          <w:rtl w:val="0"/>
        </w:rPr>
      </w:r>
    </w:p>
    <w:p w:rsidR="00000000" w:rsidDel="00000000" w:rsidP="00000000" w:rsidRDefault="00000000" w:rsidRPr="00000000" w14:paraId="000000D6">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r w:rsidDel="00000000" w:rsidR="00000000" w:rsidRPr="00000000">
        <w:rPr>
          <w:rtl w:val="0"/>
        </w:rPr>
      </w:r>
    </w:p>
    <w:p w:rsidR="00000000" w:rsidDel="00000000" w:rsidP="00000000" w:rsidRDefault="00000000" w:rsidRPr="00000000" w14:paraId="000000D7">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9">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r w:rsidDel="00000000" w:rsidR="00000000" w:rsidRPr="00000000">
        <w:rPr>
          <w:rtl w:val="0"/>
        </w:rPr>
      </w:r>
    </w:p>
    <w:p w:rsidR="00000000" w:rsidDel="00000000" w:rsidP="00000000" w:rsidRDefault="00000000" w:rsidRPr="00000000" w14:paraId="000000DA">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Termination</w:t>
      </w:r>
      <w:r w:rsidDel="00000000" w:rsidR="00000000" w:rsidRPr="00000000">
        <w:rPr>
          <w:rtl w:val="0"/>
        </w:rPr>
      </w:r>
    </w:p>
    <w:p w:rsidR="00000000" w:rsidDel="00000000" w:rsidP="00000000" w:rsidRDefault="00000000" w:rsidRPr="00000000" w14:paraId="000000DB">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DC">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DD">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r w:rsidDel="00000000" w:rsidR="00000000" w:rsidRPr="00000000">
        <w:rPr>
          <w:rtl w:val="0"/>
        </w:rPr>
      </w:r>
    </w:p>
    <w:p w:rsidR="00000000" w:rsidDel="00000000" w:rsidP="00000000" w:rsidRDefault="00000000" w:rsidRPr="00000000" w14:paraId="000000DE">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r w:rsidDel="00000000" w:rsidR="00000000" w:rsidRPr="00000000">
        <w:rPr>
          <w:rtl w:val="0"/>
        </w:rPr>
      </w:r>
    </w:p>
    <w:p w:rsidR="00000000" w:rsidDel="00000000" w:rsidP="00000000" w:rsidRDefault="00000000" w:rsidRPr="00000000" w14:paraId="000000DF">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1">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3znysh7" w:id="3"/>
    <w:bookmarkEnd w:id="3"/>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2et92p0" w:id="4"/>
      <w:bookmarkEnd w:id="4"/>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A">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D">
    <w:pPr>
      <w:spacing w:after="0" w:lineRule="auto"/>
      <w:rPr/>
    </w:pPr>
    <w:r w:rsidDel="00000000" w:rsidR="00000000" w:rsidRPr="00000000">
      <w:rPr>
        <w:rFonts w:ascii="Arial" w:cs="Arial" w:eastAsia="Arial" w:hAnsi="Arial"/>
        <w:sz w:val="20"/>
        <w:szCs w:val="20"/>
        <w:rtl w:val="0"/>
      </w:rPr>
      <w:t xml:space="preserve">Model Version: v4.5</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-13327</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4">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7"/>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